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7C2" w:rsidRDefault="003927C2" w:rsidP="003927C2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ПОЛОЖЕННЯ</w:t>
      </w:r>
    </w:p>
    <w:p w:rsidR="003927C2" w:rsidRDefault="003927C2" w:rsidP="003927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порядок використання коштів місцевого бюджету для надання фінансової підтримки міським громадським </w:t>
      </w:r>
      <w:r>
        <w:rPr>
          <w:iCs/>
          <w:color w:val="333333"/>
          <w:sz w:val="28"/>
          <w:szCs w:val="28"/>
          <w:shd w:val="clear" w:color="auto" w:fill="FFFFFF"/>
          <w:lang w:val="uk-UA"/>
        </w:rPr>
        <w:t>об'єднанням ветеранів і осіб з інвалідністю, діяльність яких має соціальну спрямованість</w:t>
      </w:r>
      <w:r>
        <w:rPr>
          <w:sz w:val="28"/>
          <w:szCs w:val="28"/>
          <w:lang w:val="uk-UA"/>
        </w:rPr>
        <w:t xml:space="preserve"> </w:t>
      </w:r>
    </w:p>
    <w:p w:rsidR="003927C2" w:rsidRDefault="003927C2" w:rsidP="003927C2">
      <w:pPr>
        <w:jc w:val="center"/>
        <w:rPr>
          <w:sz w:val="28"/>
          <w:szCs w:val="28"/>
          <w:lang w:val="uk-UA"/>
        </w:rPr>
      </w:pPr>
    </w:p>
    <w:p w:rsidR="003927C2" w:rsidRDefault="003927C2" w:rsidP="003927C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 Загальні положення</w:t>
      </w:r>
    </w:p>
    <w:p w:rsidR="003927C2" w:rsidRDefault="003927C2" w:rsidP="003927C2">
      <w:pPr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  <w:t xml:space="preserve">Положення про порядок використання коштів місцевого бюджету для надання фінансової підтримки міським громадським </w:t>
      </w:r>
      <w:r>
        <w:rPr>
          <w:iCs/>
          <w:color w:val="333333"/>
          <w:sz w:val="28"/>
          <w:szCs w:val="28"/>
          <w:shd w:val="clear" w:color="auto" w:fill="FFFFFF"/>
          <w:lang w:val="uk-UA"/>
        </w:rPr>
        <w:t>об'єднанням ветеранів і</w:t>
      </w:r>
      <w:r>
        <w:rPr>
          <w:sz w:val="28"/>
          <w:szCs w:val="28"/>
          <w:lang w:val="uk-UA"/>
        </w:rPr>
        <w:t xml:space="preserve"> </w:t>
      </w:r>
      <w:r>
        <w:rPr>
          <w:iCs/>
          <w:color w:val="333333"/>
          <w:sz w:val="28"/>
          <w:szCs w:val="28"/>
          <w:shd w:val="clear" w:color="auto" w:fill="FFFFFF"/>
          <w:lang w:val="uk-UA"/>
        </w:rPr>
        <w:t>осіб з інвалідністю</w:t>
      </w:r>
      <w:r>
        <w:rPr>
          <w:sz w:val="28"/>
          <w:szCs w:val="28"/>
          <w:lang w:val="uk-UA"/>
        </w:rPr>
        <w:t>, (далі Положення) розроблено відповідно до Законів України від 22 березня 2012 року № 4572-</w:t>
      </w:r>
      <w:r>
        <w:rPr>
          <w:sz w:val="28"/>
          <w:szCs w:val="28"/>
        </w:rPr>
        <w:t>VI</w:t>
      </w:r>
      <w:r>
        <w:rPr>
          <w:sz w:val="28"/>
          <w:szCs w:val="28"/>
          <w:lang w:val="uk-UA"/>
        </w:rPr>
        <w:t xml:space="preserve">  «Про громадські об'єднання», від 22 жовтня 1993 року № 3551-ХІІ «Про статус ветеранів війни, гарантії їх соціального захисту», інших нормативно-правових актів та пункту 7 заходів міської Програми «ТУРБОТА» на 2025 – 2027 роки. </w:t>
      </w:r>
    </w:p>
    <w:p w:rsidR="003927C2" w:rsidRDefault="003927C2" w:rsidP="003927C2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Мета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умов та порядку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Нікопольської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міс</w:t>
      </w:r>
      <w:r>
        <w:rPr>
          <w:sz w:val="28"/>
          <w:szCs w:val="28"/>
          <w:lang w:val="uk-UA"/>
        </w:rPr>
        <w:t>цев</w:t>
      </w:r>
      <w:r>
        <w:rPr>
          <w:sz w:val="28"/>
          <w:szCs w:val="28"/>
        </w:rPr>
        <w:t>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>).</w:t>
      </w:r>
    </w:p>
    <w:p w:rsidR="003927C2" w:rsidRDefault="003927C2" w:rsidP="003927C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1.3.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Одержувачами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громадські</w:t>
      </w:r>
      <w:proofErr w:type="spellEnd"/>
      <w:r>
        <w:rPr>
          <w:sz w:val="28"/>
          <w:szCs w:val="28"/>
        </w:rPr>
        <w:t xml:space="preserve"> </w:t>
      </w:r>
      <w:r>
        <w:rPr>
          <w:iCs/>
          <w:color w:val="333333"/>
          <w:sz w:val="28"/>
          <w:szCs w:val="28"/>
          <w:shd w:val="clear" w:color="auto" w:fill="FFFFFF"/>
          <w:lang w:val="uk-UA"/>
        </w:rPr>
        <w:t>об'єднання ветеранів і осіб з інвалідністю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громадські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зареєстровані та </w:t>
      </w:r>
      <w:proofErr w:type="spellStart"/>
      <w:r>
        <w:rPr>
          <w:sz w:val="28"/>
          <w:szCs w:val="28"/>
        </w:rPr>
        <w:t>здійснюють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свою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на території міста Нікополь.</w:t>
      </w:r>
    </w:p>
    <w:p w:rsidR="003927C2" w:rsidRDefault="003927C2" w:rsidP="003927C2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1.4.</w:t>
      </w:r>
      <w:r>
        <w:rPr>
          <w:color w:val="000000"/>
          <w:sz w:val="28"/>
          <w:szCs w:val="28"/>
          <w:lang w:val="uk-UA"/>
        </w:rPr>
        <w:tab/>
        <w:t>Фінансова підтримка надається у межах коштів, передбачених на зазначені цілі в місцевому бюджеті на відповідний рік.</w:t>
      </w:r>
    </w:p>
    <w:p w:rsidR="003927C2" w:rsidRDefault="003927C2" w:rsidP="003927C2">
      <w:pPr>
        <w:ind w:firstLine="720"/>
        <w:jc w:val="both"/>
        <w:rPr>
          <w:sz w:val="28"/>
          <w:szCs w:val="28"/>
          <w:lang w:val="uk-UA"/>
        </w:rPr>
      </w:pPr>
    </w:p>
    <w:p w:rsidR="003927C2" w:rsidRDefault="003927C2" w:rsidP="003927C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ІІ. Умови надання фінансової підтримки </w:t>
      </w:r>
    </w:p>
    <w:p w:rsidR="003927C2" w:rsidRDefault="003927C2" w:rsidP="003927C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рахунок коштів місцевого бюджету </w:t>
      </w:r>
    </w:p>
    <w:p w:rsidR="003927C2" w:rsidRDefault="003927C2" w:rsidP="003927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  <w:t xml:space="preserve">Для отримання бюджетних коштів на наступний </w:t>
      </w:r>
      <w:proofErr w:type="spellStart"/>
      <w:r>
        <w:rPr>
          <w:sz w:val="28"/>
          <w:szCs w:val="28"/>
        </w:rPr>
        <w:t>бюджетний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подає</w:t>
      </w:r>
      <w:proofErr w:type="spellEnd"/>
      <w:r>
        <w:rPr>
          <w:sz w:val="28"/>
          <w:szCs w:val="28"/>
        </w:rPr>
        <w:t>:</w:t>
      </w:r>
    </w:p>
    <w:p w:rsidR="003927C2" w:rsidRDefault="003927C2" w:rsidP="003927C2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лист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пропозиціями</w:t>
      </w:r>
      <w:proofErr w:type="spellEnd"/>
      <w:r>
        <w:rPr>
          <w:sz w:val="28"/>
          <w:szCs w:val="28"/>
        </w:rPr>
        <w:t>;</w:t>
      </w:r>
    </w:p>
    <w:p w:rsidR="003927C2" w:rsidRDefault="003927C2" w:rsidP="003927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напрями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пункту 4.1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обґрунтування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належним</w:t>
      </w:r>
      <w:proofErr w:type="spellEnd"/>
      <w:r>
        <w:rPr>
          <w:sz w:val="28"/>
          <w:szCs w:val="28"/>
        </w:rPr>
        <w:t xml:space="preserve"> чином,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ідписані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керівником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засвідчені</w:t>
      </w:r>
      <w:proofErr w:type="spellEnd"/>
      <w:r>
        <w:rPr>
          <w:sz w:val="28"/>
          <w:szCs w:val="28"/>
        </w:rPr>
        <w:t xml:space="preserve"> печаткою </w:t>
      </w:r>
      <w:proofErr w:type="spellStart"/>
      <w:r>
        <w:rPr>
          <w:sz w:val="28"/>
          <w:szCs w:val="28"/>
        </w:rPr>
        <w:t>громадської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  <w:lang w:val="uk-UA"/>
        </w:rPr>
        <w:t>.</w:t>
      </w:r>
    </w:p>
    <w:p w:rsidR="003927C2" w:rsidRDefault="003927C2" w:rsidP="003927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первинному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завірені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належним</w:t>
      </w:r>
      <w:proofErr w:type="spellEnd"/>
      <w:r>
        <w:rPr>
          <w:sz w:val="28"/>
          <w:szCs w:val="28"/>
        </w:rPr>
        <w:t xml:space="preserve"> чином:</w:t>
      </w:r>
    </w:p>
    <w:p w:rsidR="003927C2" w:rsidRDefault="003927C2" w:rsidP="003927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копія</w:t>
      </w:r>
      <w:proofErr w:type="spellEnd"/>
      <w:r>
        <w:rPr>
          <w:sz w:val="28"/>
          <w:szCs w:val="28"/>
        </w:rPr>
        <w:t xml:space="preserve"> Статуту (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громадської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>;</w:t>
      </w:r>
    </w:p>
    <w:p w:rsidR="003927C2" w:rsidRDefault="003927C2" w:rsidP="003927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копія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довідки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взяття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державній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інспекції</w:t>
      </w:r>
      <w:proofErr w:type="spellEnd"/>
      <w:r>
        <w:rPr>
          <w:sz w:val="28"/>
          <w:szCs w:val="28"/>
        </w:rPr>
        <w:t>;</w:t>
      </w:r>
    </w:p>
    <w:p w:rsidR="003927C2" w:rsidRDefault="003927C2" w:rsidP="003927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копія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присвоєння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неприбутковості</w:t>
      </w:r>
      <w:proofErr w:type="spellEnd"/>
      <w:r>
        <w:rPr>
          <w:sz w:val="28"/>
          <w:szCs w:val="28"/>
        </w:rPr>
        <w:t>;</w:t>
      </w:r>
    </w:p>
    <w:p w:rsidR="003927C2" w:rsidRDefault="003927C2" w:rsidP="003927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копія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ідоцтва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державну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>;</w:t>
      </w:r>
    </w:p>
    <w:p w:rsidR="003927C2" w:rsidRDefault="003927C2" w:rsidP="00392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  <w:t xml:space="preserve">копія протоколу засідання вищого органу громадської організації про обрання керівного складу; </w:t>
      </w:r>
    </w:p>
    <w:p w:rsidR="003927C2" w:rsidRDefault="003927C2" w:rsidP="003927C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довідка про кількість членів громадської організації, підписану керівником організації.</w:t>
      </w:r>
    </w:p>
    <w:p w:rsidR="003927C2" w:rsidRDefault="003927C2" w:rsidP="003927C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Громадська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достовірність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>.</w:t>
      </w:r>
    </w:p>
    <w:p w:rsidR="003927C2" w:rsidRDefault="003927C2" w:rsidP="003927C2">
      <w:pPr>
        <w:ind w:firstLine="708"/>
        <w:jc w:val="both"/>
        <w:rPr>
          <w:sz w:val="28"/>
          <w:szCs w:val="28"/>
        </w:rPr>
      </w:pPr>
    </w:p>
    <w:p w:rsidR="003927C2" w:rsidRDefault="003927C2" w:rsidP="00392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ІІІ. Порядок </w:t>
      </w:r>
      <w:proofErr w:type="spellStart"/>
      <w:r>
        <w:rPr>
          <w:b/>
          <w:sz w:val="28"/>
          <w:szCs w:val="28"/>
        </w:rPr>
        <w:t>надання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фінансової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ідтримки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за </w:t>
      </w:r>
      <w:proofErr w:type="spellStart"/>
      <w:r>
        <w:rPr>
          <w:b/>
          <w:sz w:val="28"/>
          <w:szCs w:val="28"/>
        </w:rPr>
        <w:t>рахунок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коштів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місцевого</w:t>
      </w:r>
      <w:proofErr w:type="spellEnd"/>
      <w:r>
        <w:rPr>
          <w:b/>
          <w:sz w:val="28"/>
          <w:szCs w:val="28"/>
        </w:rPr>
        <w:t xml:space="preserve"> бюджету</w:t>
      </w:r>
    </w:p>
    <w:p w:rsidR="003927C2" w:rsidRDefault="003927C2" w:rsidP="00392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3.1.</w:t>
      </w:r>
      <w:r>
        <w:rPr>
          <w:sz w:val="28"/>
          <w:szCs w:val="28"/>
          <w:lang w:val="uk-UA"/>
        </w:rPr>
        <w:tab/>
        <w:t>Управління соціальної політики:</w:t>
      </w:r>
    </w:p>
    <w:p w:rsidR="003927C2" w:rsidRDefault="003927C2" w:rsidP="00392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  <w:t>розглядає подані громадською організацією документи протягом одного місяця з дня їх отримання;</w:t>
      </w:r>
    </w:p>
    <w:p w:rsidR="003927C2" w:rsidRDefault="003927C2" w:rsidP="00392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  <w:t>подає управлінню економіки, фінансів та міського бюджету бюджетний запит в установлені вищезгаданим управлінням терміни;</w:t>
      </w:r>
    </w:p>
    <w:p w:rsidR="003927C2" w:rsidRDefault="003927C2" w:rsidP="00392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  <w:t>у двотижневий термін після прийняття місцевого бюджету повідомляє організації про надання (відмову в наданні) фінансової підтримки та її розмір.</w:t>
      </w:r>
    </w:p>
    <w:p w:rsidR="003927C2" w:rsidRDefault="003927C2" w:rsidP="00392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3.2.</w:t>
      </w:r>
      <w:r>
        <w:rPr>
          <w:sz w:val="28"/>
          <w:szCs w:val="28"/>
          <w:lang w:val="uk-UA"/>
        </w:rPr>
        <w:tab/>
        <w:t>Розгляд і прийняття міською радою рішення щодо надання фінансової підтримки громадським організаціям та включення видатків до місцевого бюджету проводиться згідно з регламентом ради.</w:t>
      </w:r>
    </w:p>
    <w:p w:rsidR="003927C2" w:rsidRDefault="003927C2" w:rsidP="003927C2">
      <w:pPr>
        <w:widowControl w:val="0"/>
        <w:suppressAutoHyphens/>
        <w:ind w:firstLine="708"/>
        <w:jc w:val="center"/>
        <w:rPr>
          <w:rFonts w:eastAsia="Lucida Sans Unicode"/>
          <w:sz w:val="28"/>
          <w:szCs w:val="28"/>
          <w:lang w:val="uk-UA"/>
        </w:rPr>
      </w:pPr>
    </w:p>
    <w:p w:rsidR="003927C2" w:rsidRDefault="003927C2" w:rsidP="003927C2">
      <w:pPr>
        <w:widowControl w:val="0"/>
        <w:suppressAutoHyphens/>
        <w:jc w:val="center"/>
        <w:rPr>
          <w:rFonts w:eastAsia="Lucida Sans Unicode"/>
          <w:b/>
          <w:sz w:val="28"/>
          <w:szCs w:val="28"/>
          <w:lang w:val="uk-UA"/>
        </w:rPr>
      </w:pPr>
      <w:r>
        <w:rPr>
          <w:rFonts w:eastAsia="Lucida Sans Unicode"/>
          <w:b/>
          <w:sz w:val="28"/>
          <w:szCs w:val="28"/>
          <w:lang w:val="uk-UA"/>
        </w:rPr>
        <w:t>І</w:t>
      </w:r>
      <w:r>
        <w:rPr>
          <w:rFonts w:eastAsia="Lucida Sans Unicode"/>
          <w:b/>
          <w:sz w:val="28"/>
          <w:szCs w:val="28"/>
          <w:lang w:val="en-US"/>
        </w:rPr>
        <w:t>V</w:t>
      </w:r>
      <w:r>
        <w:rPr>
          <w:rFonts w:eastAsia="Lucida Sans Unicode"/>
          <w:b/>
          <w:sz w:val="28"/>
          <w:szCs w:val="28"/>
          <w:lang w:val="uk-UA"/>
        </w:rPr>
        <w:t>. Порядок використання  фінансової підтримки за рахунок коштів місцевого бюджету</w:t>
      </w:r>
    </w:p>
    <w:p w:rsidR="003927C2" w:rsidRDefault="003927C2" w:rsidP="00392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4.1.</w:t>
      </w:r>
      <w:r>
        <w:rPr>
          <w:sz w:val="28"/>
          <w:szCs w:val="28"/>
          <w:lang w:val="uk-UA"/>
        </w:rPr>
        <w:tab/>
        <w:t>Кошти місцевого бюджету використовуються громадською організацією  протягом бюджетного року для:</w:t>
      </w:r>
    </w:p>
    <w:p w:rsidR="003927C2" w:rsidRDefault="003927C2" w:rsidP="00392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  <w:t>здійснення статутної діяльності громадської організації, передбаченої її статутом (положенням);</w:t>
      </w:r>
    </w:p>
    <w:p w:rsidR="003927C2" w:rsidRDefault="003927C2" w:rsidP="00392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  <w:t>оренди нежитлових приміщень у разі відсутності власних приміщень у громадських організацій;</w:t>
      </w:r>
    </w:p>
    <w:p w:rsidR="003927C2" w:rsidRDefault="003927C2" w:rsidP="003927C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  <w:t>оплати комунальних послуг в прим</w:t>
      </w:r>
      <w:proofErr w:type="spellStart"/>
      <w:r>
        <w:rPr>
          <w:sz w:val="28"/>
          <w:szCs w:val="28"/>
        </w:rPr>
        <w:t>іщен</w:t>
      </w:r>
      <w:r>
        <w:rPr>
          <w:sz w:val="28"/>
          <w:szCs w:val="28"/>
          <w:lang w:val="uk-UA"/>
        </w:rPr>
        <w:t>нях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організація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провадить</w:t>
      </w:r>
      <w:proofErr w:type="spellEnd"/>
      <w:r>
        <w:rPr>
          <w:sz w:val="28"/>
          <w:szCs w:val="28"/>
        </w:rPr>
        <w:t xml:space="preserve"> свою </w:t>
      </w:r>
      <w:proofErr w:type="spellStart"/>
      <w:r>
        <w:rPr>
          <w:sz w:val="28"/>
          <w:szCs w:val="28"/>
        </w:rPr>
        <w:t>статутну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>;</w:t>
      </w:r>
    </w:p>
    <w:p w:rsidR="003927C2" w:rsidRDefault="003927C2" w:rsidP="003927C2">
      <w:pPr>
        <w:jc w:val="both"/>
        <w:rPr>
          <w:sz w:val="28"/>
          <w:szCs w:val="28"/>
          <w:lang w:val="uk-UA"/>
        </w:rPr>
      </w:pPr>
      <w:bookmarkStart w:id="0" w:name="n27"/>
      <w:bookmarkEnd w:id="0"/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  <w:t>оплати праці не більше трьох штатних працівників у розмірі мінімальної заробітної плати або оплати послуг бухгалтера;</w:t>
      </w:r>
    </w:p>
    <w:p w:rsidR="003927C2" w:rsidRDefault="003927C2" w:rsidP="003927C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оплати матеріальної допомоги членам організації, в обсязі, що не перевищує 35 відсотків загального обсягу бюджетних коштів, передбачених громадській організації;</w:t>
      </w:r>
    </w:p>
    <w:p w:rsidR="003927C2" w:rsidRDefault="003927C2" w:rsidP="003927C2">
      <w:pPr>
        <w:jc w:val="both"/>
        <w:rPr>
          <w:sz w:val="28"/>
          <w:szCs w:val="28"/>
        </w:rPr>
      </w:pPr>
      <w:bookmarkStart w:id="1" w:name="n28"/>
      <w:bookmarkEnd w:id="1"/>
      <w:r>
        <w:rPr>
          <w:sz w:val="28"/>
          <w:szCs w:val="28"/>
          <w:lang w:val="uk-UA"/>
        </w:rPr>
        <w:tab/>
        <w:t>-</w:t>
      </w:r>
      <w:bookmarkStart w:id="2" w:name="n29"/>
      <w:bookmarkEnd w:id="2"/>
      <w:r>
        <w:rPr>
          <w:sz w:val="28"/>
          <w:szCs w:val="28"/>
          <w:lang w:val="uk-UA"/>
        </w:rPr>
        <w:tab/>
        <w:t xml:space="preserve">оплати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інтернету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оргтехніки</w:t>
      </w:r>
      <w:proofErr w:type="spellEnd"/>
      <w:r>
        <w:rPr>
          <w:sz w:val="28"/>
          <w:szCs w:val="28"/>
        </w:rPr>
        <w:t>;</w:t>
      </w:r>
    </w:p>
    <w:p w:rsidR="003927C2" w:rsidRDefault="003927C2" w:rsidP="003927C2">
      <w:pPr>
        <w:ind w:firstLine="709"/>
        <w:jc w:val="both"/>
        <w:rPr>
          <w:sz w:val="28"/>
          <w:szCs w:val="28"/>
          <w:lang w:val="uk-UA"/>
        </w:rPr>
      </w:pPr>
      <w:bookmarkStart w:id="3" w:name="n30"/>
      <w:bookmarkEnd w:id="3"/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 xml:space="preserve">оплати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придбання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бухгалтерського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  <w:lang w:val="uk-UA"/>
        </w:rPr>
        <w:t>;</w:t>
      </w:r>
    </w:p>
    <w:p w:rsidR="003927C2" w:rsidRDefault="003927C2" w:rsidP="003927C2">
      <w:pPr>
        <w:jc w:val="both"/>
        <w:rPr>
          <w:sz w:val="28"/>
          <w:szCs w:val="28"/>
          <w:lang w:val="uk-UA"/>
        </w:rPr>
      </w:pPr>
      <w:bookmarkStart w:id="4" w:name="n31"/>
      <w:bookmarkEnd w:id="4"/>
      <w:r>
        <w:rPr>
          <w:sz w:val="28"/>
          <w:szCs w:val="28"/>
          <w:lang w:val="uk-UA"/>
        </w:rPr>
        <w:tab/>
      </w:r>
      <w:bookmarkStart w:id="5" w:name="n24"/>
      <w:bookmarkEnd w:id="5"/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відзначення святкових, пам’ятних та історичних дат, пов’язаних з вшануванням та увічненням пам’яті, а також відвідування військових поховань, пам’ятників, місць бойової слави;</w:t>
      </w:r>
    </w:p>
    <w:p w:rsidR="003927C2" w:rsidRDefault="003927C2" w:rsidP="003927C2">
      <w:pPr>
        <w:jc w:val="both"/>
        <w:rPr>
          <w:sz w:val="28"/>
          <w:szCs w:val="28"/>
          <w:lang w:val="uk-UA"/>
        </w:rPr>
      </w:pPr>
      <w:bookmarkStart w:id="6" w:name="n25"/>
      <w:bookmarkEnd w:id="6"/>
      <w:r>
        <w:rPr>
          <w:sz w:val="28"/>
          <w:szCs w:val="28"/>
          <w:lang w:val="uk-UA"/>
        </w:rPr>
        <w:tab/>
      </w:r>
      <w:bookmarkStart w:id="7" w:name="n26"/>
      <w:bookmarkEnd w:id="7"/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розроблення та виготовлення періодичних, довідкових, інформаційних, аналітичних та методичних видань з питань соціального захисту, реабілітації, соціалізації, адаптації, працевлаштування ветеранів та діяльності громадських організацій без права їх подальшого використання в комерційних цілях;</w:t>
      </w:r>
    </w:p>
    <w:p w:rsidR="003927C2" w:rsidRDefault="003927C2" w:rsidP="003927C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адміністративні витрати на організаційне та матеріально-технічне забезпечення громадської організації.</w:t>
      </w:r>
    </w:p>
    <w:p w:rsidR="003927C2" w:rsidRDefault="003927C2" w:rsidP="00392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4.2.</w:t>
      </w:r>
      <w:r>
        <w:rPr>
          <w:sz w:val="28"/>
          <w:szCs w:val="28"/>
          <w:lang w:val="uk-UA"/>
        </w:rPr>
        <w:tab/>
        <w:t xml:space="preserve">Обсяг бюджетних коштів, що виділяються громадській організації, визначається з урахуванням: </w:t>
      </w:r>
    </w:p>
    <w:p w:rsidR="003927C2" w:rsidRDefault="003927C2" w:rsidP="003927C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>
        <w:rPr>
          <w:sz w:val="28"/>
          <w:szCs w:val="28"/>
          <w:lang w:val="uk-UA"/>
        </w:rPr>
        <w:tab/>
        <w:t>розрахунків та обґрунтувань за кожним напрямом використання бюджетних коштів, поданих громадською організацією.</w:t>
      </w:r>
    </w:p>
    <w:p w:rsidR="003927C2" w:rsidRDefault="003927C2" w:rsidP="003927C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ab/>
      </w:r>
      <w:proofErr w:type="spellStart"/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іоритетів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;</w:t>
      </w:r>
    </w:p>
    <w:p w:rsidR="003927C2" w:rsidRDefault="003927C2" w:rsidP="00392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першочерговості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спрямованості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організацією</w:t>
      </w:r>
      <w:proofErr w:type="spellEnd"/>
      <w:r>
        <w:rPr>
          <w:sz w:val="28"/>
          <w:szCs w:val="28"/>
          <w:lang w:val="uk-UA"/>
        </w:rPr>
        <w:t>.</w:t>
      </w:r>
    </w:p>
    <w:p w:rsidR="003927C2" w:rsidRDefault="003927C2" w:rsidP="003927C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4.3.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Одержання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ідображається</w:t>
      </w:r>
      <w:proofErr w:type="spellEnd"/>
      <w:r>
        <w:rPr>
          <w:sz w:val="28"/>
          <w:szCs w:val="28"/>
        </w:rPr>
        <w:t xml:space="preserve"> в документах </w:t>
      </w:r>
      <w:proofErr w:type="spellStart"/>
      <w:r>
        <w:rPr>
          <w:sz w:val="28"/>
          <w:szCs w:val="28"/>
        </w:rPr>
        <w:t>бухгалтерського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фінансовій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порядку. </w:t>
      </w:r>
    </w:p>
    <w:p w:rsidR="003927C2" w:rsidRDefault="003927C2" w:rsidP="00392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бухгалтерської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звітності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контроль за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порядку.</w:t>
      </w:r>
    </w:p>
    <w:p w:rsidR="003927C2" w:rsidRDefault="003927C2" w:rsidP="00392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Закупівля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3927C2" w:rsidRDefault="003927C2" w:rsidP="003927C2">
      <w:pPr>
        <w:jc w:val="center"/>
        <w:rPr>
          <w:sz w:val="28"/>
          <w:szCs w:val="28"/>
        </w:rPr>
      </w:pPr>
    </w:p>
    <w:p w:rsidR="003927C2" w:rsidRDefault="003927C2" w:rsidP="00392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Заключні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положення</w:t>
      </w:r>
      <w:proofErr w:type="spellEnd"/>
    </w:p>
    <w:p w:rsidR="003927C2" w:rsidRDefault="003927C2" w:rsidP="00392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5.1.</w:t>
      </w:r>
      <w:r>
        <w:rPr>
          <w:sz w:val="28"/>
          <w:szCs w:val="28"/>
          <w:lang w:val="uk-UA"/>
        </w:rPr>
        <w:tab/>
        <w:t>О</w:t>
      </w:r>
      <w:proofErr w:type="spellStart"/>
      <w:r>
        <w:rPr>
          <w:sz w:val="28"/>
          <w:szCs w:val="28"/>
        </w:rPr>
        <w:t>перації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пов’язані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проводяться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Порядку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видатками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Державним</w:t>
      </w:r>
      <w:proofErr w:type="spellEnd"/>
      <w:r>
        <w:rPr>
          <w:sz w:val="28"/>
          <w:szCs w:val="28"/>
        </w:rPr>
        <w:t xml:space="preserve"> казначейством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3927C2" w:rsidRDefault="003927C2" w:rsidP="003927C2">
      <w:pPr>
        <w:widowControl w:val="0"/>
        <w:suppressAutoHyphens/>
        <w:ind w:left="-57" w:firstLine="57"/>
        <w:jc w:val="both"/>
        <w:rPr>
          <w:rFonts w:eastAsia="Lucida Sans Unicode"/>
          <w:sz w:val="28"/>
          <w:szCs w:val="28"/>
          <w:lang w:val="uk-UA"/>
        </w:rPr>
      </w:pPr>
      <w:r>
        <w:rPr>
          <w:rFonts w:eastAsia="Lucida Sans Unicode"/>
          <w:sz w:val="28"/>
          <w:szCs w:val="28"/>
          <w:lang w:val="uk-UA"/>
        </w:rPr>
        <w:tab/>
        <w:t>5.2.</w:t>
      </w:r>
      <w:r>
        <w:rPr>
          <w:rFonts w:eastAsia="Lucida Sans Unicode"/>
          <w:sz w:val="28"/>
          <w:szCs w:val="28"/>
          <w:lang w:val="uk-UA"/>
        </w:rPr>
        <w:tab/>
        <w:t>По закінченню бюджетного року відповідно до пункту 3 статті 57 Бюджетного кодексу України у</w:t>
      </w:r>
      <w:r>
        <w:rPr>
          <w:rFonts w:eastAsia="Lucida Sans Unicode"/>
          <w:color w:val="000000"/>
          <w:sz w:val="28"/>
          <w:szCs w:val="28"/>
          <w:shd w:val="clear" w:color="auto" w:fill="FFFFFF"/>
          <w:lang w:val="uk-UA"/>
        </w:rPr>
        <w:t xml:space="preserve">сі надходження і витрати записуються в тому бюджетному періоді, в якому вони здійснені. </w:t>
      </w:r>
      <w:r>
        <w:rPr>
          <w:rFonts w:eastAsia="Lucida Sans Unicode"/>
          <w:sz w:val="28"/>
          <w:szCs w:val="28"/>
          <w:lang w:val="uk-UA"/>
        </w:rPr>
        <w:t>Кошти на фінансову підтримку громадських організацій, не використанні з будь-яких причин у поточному році, не вважаються заборгованістю та не фінансуються в наступному році.</w:t>
      </w:r>
    </w:p>
    <w:p w:rsidR="003927C2" w:rsidRDefault="003927C2" w:rsidP="003927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</w:t>
      </w:r>
      <w:r>
        <w:rPr>
          <w:sz w:val="28"/>
          <w:szCs w:val="28"/>
          <w:lang w:val="uk-UA"/>
        </w:rPr>
        <w:tab/>
        <w:t>Відповідальність за нецільове використання бюджетних коштів покладається на керівників громадських організацій.</w:t>
      </w:r>
    </w:p>
    <w:p w:rsidR="003927C2" w:rsidRDefault="003927C2" w:rsidP="003927C2">
      <w:pPr>
        <w:ind w:firstLine="708"/>
        <w:jc w:val="both"/>
        <w:rPr>
          <w:sz w:val="28"/>
          <w:szCs w:val="28"/>
          <w:lang w:val="uk-UA"/>
        </w:rPr>
      </w:pPr>
    </w:p>
    <w:p w:rsidR="003927C2" w:rsidRDefault="003927C2" w:rsidP="003927C2">
      <w:pPr>
        <w:ind w:firstLine="708"/>
        <w:jc w:val="both"/>
        <w:rPr>
          <w:sz w:val="28"/>
          <w:szCs w:val="28"/>
          <w:lang w:val="uk-UA"/>
        </w:rPr>
      </w:pPr>
    </w:p>
    <w:p w:rsidR="003927C2" w:rsidRDefault="003927C2" w:rsidP="003927C2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9747" w:type="dxa"/>
        <w:tblLook w:val="0000"/>
      </w:tblPr>
      <w:tblGrid>
        <w:gridCol w:w="9747"/>
      </w:tblGrid>
      <w:tr w:rsidR="003927C2" w:rsidTr="00A91CFF">
        <w:trPr>
          <w:trHeight w:val="669"/>
        </w:trPr>
        <w:tc>
          <w:tcPr>
            <w:tcW w:w="9747" w:type="dxa"/>
          </w:tcPr>
          <w:p w:rsidR="003927C2" w:rsidRDefault="003927C2" w:rsidP="00A91CFF">
            <w:pPr>
              <w:keepNext/>
              <w:tabs>
                <w:tab w:val="left" w:pos="0"/>
              </w:tabs>
              <w:spacing w:line="276" w:lineRule="auto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</w:p>
          <w:p w:rsidR="003927C2" w:rsidRDefault="003927C2" w:rsidP="00A91CFF">
            <w:pPr>
              <w:keepNext/>
              <w:tabs>
                <w:tab w:val="left" w:pos="0"/>
              </w:tabs>
              <w:spacing w:line="276" w:lineRule="auto"/>
              <w:outlineLvl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соціальної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політики</w:t>
            </w:r>
            <w:proofErr w:type="spellEnd"/>
            <w:proofErr w:type="gramStart"/>
            <w:r>
              <w:rPr>
                <w:bCs/>
                <w:sz w:val="28"/>
                <w:szCs w:val="28"/>
              </w:rPr>
              <w:t xml:space="preserve">                                                               </w:t>
            </w:r>
            <w:proofErr w:type="spellStart"/>
            <w:r>
              <w:rPr>
                <w:bCs/>
                <w:sz w:val="28"/>
                <w:szCs w:val="28"/>
              </w:rPr>
              <w:t>Н</w:t>
            </w:r>
            <w:proofErr w:type="gramEnd"/>
            <w:r>
              <w:rPr>
                <w:bCs/>
                <w:sz w:val="28"/>
                <w:szCs w:val="28"/>
              </w:rPr>
              <w:t>адія</w:t>
            </w:r>
            <w:proofErr w:type="spellEnd"/>
            <w:r>
              <w:rPr>
                <w:bCs/>
                <w:sz w:val="28"/>
                <w:szCs w:val="28"/>
              </w:rPr>
              <w:t xml:space="preserve"> ОСТАПЕНКО</w:t>
            </w:r>
          </w:p>
        </w:tc>
      </w:tr>
    </w:tbl>
    <w:p w:rsidR="00F94ED8" w:rsidRPr="00EB4D3F" w:rsidRDefault="00F94ED8" w:rsidP="00F94ED8">
      <w:pPr>
        <w:ind w:left="5928"/>
        <w:rPr>
          <w:sz w:val="28"/>
          <w:szCs w:val="28"/>
        </w:rPr>
      </w:pPr>
    </w:p>
    <w:p w:rsidR="00F94ED8" w:rsidRPr="00EB4D3F" w:rsidRDefault="00F94ED8" w:rsidP="00F94ED8">
      <w:pPr>
        <w:ind w:firstLine="6840"/>
        <w:jc w:val="both"/>
        <w:rPr>
          <w:sz w:val="28"/>
          <w:szCs w:val="28"/>
        </w:rPr>
      </w:pPr>
    </w:p>
    <w:p w:rsidR="008A26FF" w:rsidRDefault="008A26FF"/>
    <w:sectPr w:rsidR="008A26FF" w:rsidSect="002763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4ED8"/>
    <w:rsid w:val="002763E9"/>
    <w:rsid w:val="003927C2"/>
    <w:rsid w:val="00620911"/>
    <w:rsid w:val="008A26FF"/>
    <w:rsid w:val="00A1498C"/>
    <w:rsid w:val="00F94ED8"/>
    <w:rsid w:val="00FB4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ED8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ED8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Body Text Indent"/>
    <w:basedOn w:val="a"/>
    <w:link w:val="a4"/>
    <w:rsid w:val="00F94ED8"/>
    <w:pPr>
      <w:widowControl w:val="0"/>
      <w:suppressAutoHyphens/>
      <w:ind w:firstLine="708"/>
    </w:pPr>
    <w:rPr>
      <w:rFonts w:eastAsia="Lucida Sans Unicode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rsid w:val="00F94ED8"/>
    <w:rPr>
      <w:rFonts w:ascii="Times New Roman" w:eastAsia="Lucida Sans Unicode" w:hAnsi="Times New Roman" w:cs="Times New Roman"/>
      <w:szCs w:val="24"/>
      <w:lang w:val="uk-UA"/>
    </w:rPr>
  </w:style>
  <w:style w:type="character" w:customStyle="1" w:styleId="rvts23">
    <w:name w:val="rvts23"/>
    <w:basedOn w:val="a0"/>
    <w:rsid w:val="00F94ED8"/>
  </w:style>
  <w:style w:type="paragraph" w:customStyle="1" w:styleId="rvps2">
    <w:name w:val="rvps2"/>
    <w:basedOn w:val="a"/>
    <w:rsid w:val="00F94ED8"/>
    <w:pPr>
      <w:spacing w:before="100" w:beforeAutospacing="1" w:after="100" w:afterAutospacing="1"/>
    </w:pPr>
  </w:style>
  <w:style w:type="character" w:customStyle="1" w:styleId="rvts44">
    <w:name w:val="rvts44"/>
    <w:basedOn w:val="a0"/>
    <w:rsid w:val="00F94ED8"/>
  </w:style>
  <w:style w:type="character" w:styleId="a5">
    <w:name w:val="Hyperlink"/>
    <w:basedOn w:val="a0"/>
    <w:uiPriority w:val="99"/>
    <w:semiHidden/>
    <w:unhideWhenUsed/>
    <w:rsid w:val="00F94E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Dyakonenko</dc:creator>
  <cp:lastModifiedBy>DYAKONENKO</cp:lastModifiedBy>
  <cp:revision>3</cp:revision>
  <cp:lastPrinted>2019-11-14T08:55:00Z</cp:lastPrinted>
  <dcterms:created xsi:type="dcterms:W3CDTF">2019-11-14T08:49:00Z</dcterms:created>
  <dcterms:modified xsi:type="dcterms:W3CDTF">2025-02-12T07:45:00Z</dcterms:modified>
</cp:coreProperties>
</file>